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常德市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工伤保险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服务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协议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康复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机构申请表</w:t>
      </w:r>
    </w:p>
    <w:p>
      <w:pPr>
        <w:jc w:val="left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填表日期：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23"/>
        <w:gridCol w:w="242"/>
        <w:gridCol w:w="580"/>
        <w:gridCol w:w="385"/>
        <w:gridCol w:w="239"/>
        <w:gridCol w:w="84"/>
        <w:gridCol w:w="642"/>
        <w:gridCol w:w="936"/>
        <w:gridCol w:w="468"/>
        <w:gridCol w:w="468"/>
        <w:gridCol w:w="153"/>
        <w:gridCol w:w="783"/>
        <w:gridCol w:w="88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机构名称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及联系电话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取得执业或营业许可证时间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机构地址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工伤保险联系人及电话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额定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机构类别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机构性质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①非营利性□营利性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□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②公立□民营□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等级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康复用房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病区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面积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，康复业务用房面积：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，康复治疗室面积：         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康复功能评定室面积：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，康复支具安装室面积：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床位：  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配置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临床医师（人数）</w:t>
            </w:r>
          </w:p>
        </w:tc>
        <w:tc>
          <w:tcPr>
            <w:tcW w:w="14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注册护士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4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医技人员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药师（人数）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主任医师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副主任医师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主治医师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住院医师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西药师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康复专业执业医师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人数：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康复治疗师人数：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申请前费用情况（上年度）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辅助器具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门诊人次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门诊总费用（万元）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门诊次均费用（元）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住院人次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住院总费用（万元）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住院次均费用（元）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总费用：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申请内容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__________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自愿承担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常德市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工伤保险服务，申请成为工伤保险协议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康复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机构，并承诺所填写的信息、材料真实有效。如与事实不符，将承担提供虚假材料所造成的一切后果。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                            法定代表人签字：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860" w:firstLineChars="27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680" w:firstLineChars="26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NhZGFiNjRmZGFmMDRjOGJhZjA0YTJhNzYwZjkifQ=="/>
  </w:docVars>
  <w:rsids>
    <w:rsidRoot w:val="74AB6686"/>
    <w:rsid w:val="39117FA4"/>
    <w:rsid w:val="39E23A2B"/>
    <w:rsid w:val="3C4F62C3"/>
    <w:rsid w:val="503F6307"/>
    <w:rsid w:val="518641C1"/>
    <w:rsid w:val="74A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415</Characters>
  <Lines>0</Lines>
  <Paragraphs>0</Paragraphs>
  <TotalTime>0</TotalTime>
  <ScaleCrop>false</ScaleCrop>
  <LinksUpToDate>false</LinksUpToDate>
  <CharactersWithSpaces>643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2022-06-09T09:19:00Z</dcterms:created>
  <dc:creator>逸</dc:creator>
  <cp:lastModifiedBy>WPS_1667549805</cp:lastModifiedBy>
  <dcterms:modified xsi:type="dcterms:W3CDTF">2022-12-01T09:25:36Z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C227AB309C154CFA9620869475EB1EBA</vt:lpwstr>
  </property>
</Properties>
</file>