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下</w:t>
      </w: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半年常德市人才新政补贴名单</w:t>
      </w:r>
    </w:p>
    <w:bookmarkEnd w:id="0"/>
    <w:tbl>
      <w:tblPr>
        <w:tblStyle w:val="3"/>
        <w:tblW w:w="9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83"/>
        <w:gridCol w:w="630"/>
        <w:gridCol w:w="2244"/>
        <w:gridCol w:w="1080"/>
        <w:gridCol w:w="1011"/>
        <w:gridCol w:w="1149"/>
        <w:gridCol w:w="998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引进时间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人才类型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申请补贴金额（万元）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湖南常德市德源投资开发有限公司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常德财鑫金融控股集团有限责任公司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常德市经济建设投资集团有限公司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第3次发放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湖南特力液压有限公司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中联重科建筑起重机械有限责任公司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湖南飞沃优联工业科技有限公司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湖南澳华农牧科技有限公司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湖南粤海饲料有限公司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湖南鸿云杭萧绿建科技有限公司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湖南中锂新材料有限公司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湖南金富力新能源股份有限公司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况新亮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湖南金富力新能源股份有限公司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候俊可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湖南金富力新能源股份有限公司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湖南华南光电（集团）有限责任公司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湖南华南光电（集团）有限责任公司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湖南华南光电（集团）有限责任公司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湖南华南光电（集团）有限责任公司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吕再捷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钱炫吕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蔡慕尧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获奖型技能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获奖型技能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获奖型技能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获奖型技能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沈成功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湖南中烟工业公司常德卷烟厂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湖南中烟工业公司常德卷烟厂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湖南中烟工业公司常德卷烟厂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石杨洋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湖南中烟工业公司常德卷烟厂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双一流本科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湖南中烟工业公司常德卷烟厂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常德财鑫金融控股集团有限责任公司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马鸣远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常德财鑫金融控股集团有限责任公司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戴智杰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常德财鑫金融控股集团有限责任公司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常德财鑫金融控股集团有限责任公司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常德财鑫金融控股集团有限责任公司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郎健珂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常德市建筑设计院有限责任公司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常德市建筑设计院有限责任公司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湖南特力液压有限公司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湖南特力液压有限公司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双一流本科生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湖南特力液压有限公司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双一流本科生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中联重科建筑起重机械有限责任公司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双一流本科生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湖南常德牌水表制造有限公司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湖南瑞冠生物化工科技有限公司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常德翔宇设备制造有限公司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常德翔宇设备制造有限公司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常德翔宇设备制造有限公司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工作和生活补贴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</w:tc>
      </w:tr>
    </w:tbl>
    <w:p>
      <w:pPr>
        <w:ind w:firstLine="420" w:firstLineChars="200"/>
        <w:jc w:val="center"/>
        <w:rPr>
          <w:rFonts w:hint="eastAsia" w:ascii="Arial" w:hAnsi="Arial" w:eastAsia="宋体" w:cs="Arial"/>
          <w:i w:val="0"/>
          <w:iCs w:val="0"/>
          <w:caps w:val="0"/>
          <w:color w:val="3D3D3D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230C7"/>
    <w:rsid w:val="0BCD6E45"/>
    <w:rsid w:val="124A2C85"/>
    <w:rsid w:val="19292394"/>
    <w:rsid w:val="3A9230C7"/>
    <w:rsid w:val="3E0614F2"/>
    <w:rsid w:val="4CD7558B"/>
    <w:rsid w:val="555E36B8"/>
    <w:rsid w:val="5DC86831"/>
    <w:rsid w:val="62A40502"/>
    <w:rsid w:val="68942001"/>
    <w:rsid w:val="6B613CB4"/>
    <w:rsid w:val="7DB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2021-06-30T01:36:00Z</dcterms:created>
  <dc:creator>Dear Leon</dc:creator>
  <cp:lastModifiedBy>冲ོ逍ོ遥ོ</cp:lastModifiedBy>
  <cp:lastPrinted>2021-12-08T01:25:00Z</cp:lastPrinted>
  <dcterms:modified xsi:type="dcterms:W3CDTF">2021-12-08T02:49:40Z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4FAB0B6B9748407CBB00E9360F6637AA</vt:lpwstr>
  </property>
</Properties>
</file>