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常德技师学院</w:t>
      </w:r>
      <w:r>
        <w:rPr>
          <w:rFonts w:hint="eastAsia" w:ascii="黑体" w:eastAsia="黑体"/>
          <w:b/>
          <w:bCs/>
          <w:sz w:val="44"/>
          <w:szCs w:val="44"/>
        </w:rPr>
        <w:t>外聘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人员报名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p>
      <w:pPr>
        <w:ind w:firstLine="5880" w:firstLineChars="2100"/>
        <w:jc w:val="both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填表日期：     年   月</w:t>
      </w:r>
    </w:p>
    <w:tbl>
      <w:tblPr>
        <w:tblStyle w:val="2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94"/>
        <w:gridCol w:w="610"/>
        <w:gridCol w:w="810"/>
        <w:gridCol w:w="880"/>
        <w:gridCol w:w="1370"/>
        <w:gridCol w:w="1420"/>
        <w:gridCol w:w="3"/>
        <w:gridCol w:w="1347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最高学历/学位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/技能等级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及工作简历</w:t>
            </w:r>
          </w:p>
        </w:tc>
        <w:tc>
          <w:tcPr>
            <w:tcW w:w="7786" w:type="dxa"/>
            <w:gridSpan w:val="8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3990" w:firstLineChars="19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（盖章） 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240" w:lineRule="exact"/>
        <w:ind w:left="14" w:leftChars="-62" w:hanging="144" w:hangingChars="6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spacing w:line="240" w:lineRule="exact"/>
        <w:ind w:left="15" w:leftChars="-62" w:hanging="145" w:hangingChars="60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填表说明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</w:p>
    <w:p>
      <w:pPr>
        <w:numPr>
          <w:ilvl w:val="0"/>
          <w:numId w:val="1"/>
        </w:numPr>
        <w:spacing w:line="240" w:lineRule="exact"/>
        <w:ind w:left="715" w:leftChars="112" w:hanging="480" w:hangingChars="200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报名填表时必提供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身份证、学历、学位证书、专业技术职务资格证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或职业资格证</w:t>
      </w:r>
    </w:p>
    <w:p>
      <w:pPr>
        <w:numPr>
          <w:ilvl w:val="0"/>
          <w:numId w:val="0"/>
        </w:numPr>
        <w:spacing w:line="240" w:lineRule="exact"/>
        <w:ind w:leftChars="-88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书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等复印件各一份。</w:t>
      </w:r>
    </w:p>
    <w:p>
      <w:pPr>
        <w:ind w:firstLine="240" w:firstLineChars="100"/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2、此表一式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份，所聘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教学系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、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组织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人事处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各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留存一份。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2B43A"/>
    <w:multiLevelType w:val="singleLevel"/>
    <w:tmpl w:val="57B2B4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E438E"/>
    <w:rsid w:val="4A2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2021-10-19T04:49:00Z</dcterms:created>
  <dc:creator>仲夏夜的蚊香</dc:creator>
  <cp:lastModifiedBy>仲夏夜的蚊香</cp:lastModifiedBy>
  <dcterms:modified xsi:type="dcterms:W3CDTF">2021-10-19T04:49:42Z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AE381657EAEF4E41AD939174CE5D4C61</vt:lpwstr>
  </property>
</Properties>
</file>