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ascii="Arial"/>
          <w:sz w:val="21"/>
        </w:rPr>
      </w:pPr>
    </w:p>
    <w:p>
      <w:pPr>
        <w:spacing w:before="100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0" w:line="219" w:lineRule="auto"/>
        <w:ind w:left="221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z w:val="43"/>
          <w:szCs w:val="43"/>
        </w:rPr>
        <w:t>继续教育学时折算细则</w:t>
      </w:r>
      <w:bookmarkEnd w:id="0"/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1" w:line="568" w:lineRule="exact"/>
        <w:ind w:left="659"/>
        <w:rPr>
          <w:sz w:val="31"/>
          <w:szCs w:val="31"/>
        </w:rPr>
      </w:pPr>
      <w:r>
        <w:rPr>
          <w:spacing w:val="1"/>
          <w:position w:val="19"/>
          <w:sz w:val="31"/>
          <w:szCs w:val="31"/>
        </w:rPr>
        <w:t>专业技术人员每年都应参加公需科目和专业科目培训，继续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教育形式、学时核认所需材料、学时折算细则如下：</w:t>
      </w:r>
    </w:p>
    <w:p>
      <w:pPr>
        <w:spacing w:before="199" w:line="221" w:lineRule="auto"/>
        <w:ind w:left="6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一、继续教育形式及学时核认所需材料</w:t>
      </w:r>
    </w:p>
    <w:p>
      <w:pPr>
        <w:pStyle w:val="2"/>
        <w:spacing w:before="180" w:line="220" w:lineRule="auto"/>
        <w:ind w:left="659"/>
        <w:rPr>
          <w:sz w:val="31"/>
          <w:szCs w:val="31"/>
        </w:rPr>
      </w:pPr>
      <w:r>
        <w:rPr>
          <w:spacing w:val="1"/>
          <w:sz w:val="31"/>
          <w:szCs w:val="31"/>
        </w:rPr>
        <w:t>1.参加培训班、研修班、进修班的提供以下材料之一：</w:t>
      </w:r>
    </w:p>
    <w:p>
      <w:pPr>
        <w:pStyle w:val="2"/>
        <w:spacing w:before="182" w:line="590" w:lineRule="exact"/>
        <w:ind w:left="789"/>
        <w:rPr>
          <w:sz w:val="31"/>
          <w:szCs w:val="31"/>
        </w:rPr>
      </w:pPr>
      <w:r>
        <w:rPr>
          <w:spacing w:val="13"/>
          <w:position w:val="20"/>
          <w:sz w:val="31"/>
          <w:szCs w:val="31"/>
        </w:rPr>
        <w:t>(1)培训通知、培训课程表(或培训日程安排)、培训签到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表或其他签到形式；</w:t>
      </w:r>
    </w:p>
    <w:p>
      <w:pPr>
        <w:pStyle w:val="2"/>
        <w:spacing w:before="168" w:line="571" w:lineRule="exact"/>
        <w:ind w:left="789"/>
        <w:rPr>
          <w:sz w:val="31"/>
          <w:szCs w:val="31"/>
        </w:rPr>
      </w:pPr>
      <w:r>
        <w:rPr>
          <w:spacing w:val="19"/>
          <w:position w:val="19"/>
          <w:sz w:val="31"/>
          <w:szCs w:val="31"/>
        </w:rPr>
        <w:t>(2)培训通知(或培训签到表、培训课程表、</w:t>
      </w:r>
      <w:r>
        <w:rPr>
          <w:spacing w:val="18"/>
          <w:position w:val="19"/>
          <w:sz w:val="31"/>
          <w:szCs w:val="31"/>
        </w:rPr>
        <w:t>培训日程安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排之一)、结业证书。</w:t>
      </w:r>
    </w:p>
    <w:p>
      <w:pPr>
        <w:pStyle w:val="2"/>
        <w:spacing w:before="183" w:line="541" w:lineRule="exact"/>
        <w:ind w:left="659"/>
        <w:rPr>
          <w:sz w:val="31"/>
          <w:szCs w:val="31"/>
        </w:rPr>
      </w:pPr>
      <w:r>
        <w:rPr>
          <w:spacing w:val="1"/>
          <w:position w:val="17"/>
          <w:sz w:val="31"/>
          <w:szCs w:val="31"/>
        </w:rPr>
        <w:t>2.参加继续教育实践活动的提供以下材料之一：</w:t>
      </w:r>
    </w:p>
    <w:p>
      <w:pPr>
        <w:pStyle w:val="2"/>
        <w:spacing w:before="1" w:line="220" w:lineRule="auto"/>
        <w:ind w:left="789"/>
        <w:rPr>
          <w:sz w:val="31"/>
          <w:szCs w:val="31"/>
        </w:rPr>
      </w:pPr>
      <w:r>
        <w:rPr>
          <w:spacing w:val="9"/>
          <w:sz w:val="31"/>
          <w:szCs w:val="31"/>
        </w:rPr>
        <w:t>(1)实践活动通知、加盖单位公章的派出通知；</w:t>
      </w:r>
    </w:p>
    <w:p>
      <w:pPr>
        <w:pStyle w:val="2"/>
        <w:spacing w:before="192" w:line="333" w:lineRule="auto"/>
        <w:ind w:left="659" w:right="680" w:firstLine="129"/>
        <w:jc w:val="both"/>
        <w:rPr>
          <w:sz w:val="31"/>
          <w:szCs w:val="31"/>
        </w:rPr>
      </w:pPr>
      <w:r>
        <w:rPr>
          <w:spacing w:val="16"/>
          <w:sz w:val="31"/>
          <w:szCs w:val="31"/>
        </w:rPr>
        <w:t>(2)实践活动通知(或实践报名表)、实践活动日志。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3.参加网络平台专业课程等远程教育的提供以下材料：</w:t>
      </w:r>
    </w:p>
    <w:p>
      <w:pPr>
        <w:pStyle w:val="2"/>
        <w:spacing w:before="1" w:line="221" w:lineRule="auto"/>
        <w:ind w:left="659"/>
        <w:rPr>
          <w:sz w:val="31"/>
          <w:szCs w:val="31"/>
        </w:rPr>
      </w:pPr>
      <w:r>
        <w:rPr>
          <w:spacing w:val="18"/>
          <w:sz w:val="31"/>
          <w:szCs w:val="31"/>
        </w:rPr>
        <w:t>课程时长(或课程内容)及结业证书。</w:t>
      </w:r>
    </w:p>
    <w:p>
      <w:pPr>
        <w:pStyle w:val="2"/>
        <w:spacing w:before="186" w:line="220" w:lineRule="auto"/>
        <w:jc w:val="right"/>
        <w:rPr>
          <w:sz w:val="31"/>
          <w:szCs w:val="31"/>
        </w:rPr>
      </w:pPr>
      <w:r>
        <w:rPr>
          <w:spacing w:val="-7"/>
          <w:sz w:val="31"/>
          <w:szCs w:val="31"/>
        </w:rPr>
        <w:t>4.参加学术会议、讲座、访问、交流等的提供以下材料之一：</w:t>
      </w:r>
    </w:p>
    <w:p>
      <w:pPr>
        <w:pStyle w:val="2"/>
        <w:spacing w:before="180" w:line="590" w:lineRule="exact"/>
        <w:ind w:right="82"/>
        <w:jc w:val="right"/>
        <w:rPr>
          <w:sz w:val="31"/>
          <w:szCs w:val="31"/>
        </w:rPr>
      </w:pPr>
      <w:r>
        <w:rPr>
          <w:spacing w:val="14"/>
          <w:position w:val="20"/>
          <w:sz w:val="31"/>
          <w:szCs w:val="31"/>
        </w:rPr>
        <w:t>(1)邀请函或通知、加盖公章的参会回执、学习笔记等资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17"/>
          <w:sz w:val="31"/>
          <w:szCs w:val="31"/>
        </w:rPr>
        <w:t>料；</w:t>
      </w:r>
    </w:p>
    <w:p>
      <w:pPr>
        <w:pStyle w:val="2"/>
        <w:spacing w:before="180" w:line="550" w:lineRule="exact"/>
        <w:ind w:right="20"/>
        <w:jc w:val="right"/>
        <w:rPr>
          <w:sz w:val="31"/>
          <w:szCs w:val="31"/>
        </w:rPr>
      </w:pPr>
      <w:r>
        <w:rPr>
          <w:spacing w:val="5"/>
          <w:position w:val="17"/>
          <w:sz w:val="31"/>
          <w:szCs w:val="31"/>
        </w:rPr>
        <w:t>(2)会议通讯录、邮件回执、财务报账单等</w:t>
      </w:r>
      <w:r>
        <w:rPr>
          <w:spacing w:val="4"/>
          <w:position w:val="17"/>
          <w:sz w:val="31"/>
          <w:szCs w:val="31"/>
        </w:rPr>
        <w:t>其他辅证材料。</w:t>
      </w:r>
    </w:p>
    <w:p>
      <w:pPr>
        <w:pStyle w:val="2"/>
        <w:spacing w:line="220" w:lineRule="auto"/>
        <w:ind w:left="659"/>
        <w:rPr>
          <w:sz w:val="31"/>
          <w:szCs w:val="31"/>
        </w:rPr>
      </w:pPr>
      <w:r>
        <w:rPr>
          <w:spacing w:val="11"/>
          <w:sz w:val="31"/>
          <w:szCs w:val="31"/>
        </w:rPr>
        <w:t>5.参加课题研究与项目开发的提供结题(项)证明材料。</w:t>
      </w:r>
    </w:p>
    <w:p>
      <w:pPr>
        <w:spacing w:line="220" w:lineRule="auto"/>
        <w:rPr>
          <w:sz w:val="31"/>
          <w:szCs w:val="31"/>
        </w:rPr>
        <w:sectPr>
          <w:footerReference r:id="rId5" w:type="default"/>
          <w:pgSz w:w="11900" w:h="16820"/>
          <w:pgMar w:top="1429" w:right="1364" w:bottom="1397" w:left="1690" w:header="0" w:footer="1089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0" w:line="328" w:lineRule="auto"/>
        <w:ind w:right="51" w:firstLine="649"/>
        <w:rPr>
          <w:sz w:val="31"/>
          <w:szCs w:val="31"/>
        </w:rPr>
      </w:pPr>
      <w:r>
        <w:rPr>
          <w:spacing w:val="15"/>
          <w:sz w:val="31"/>
          <w:szCs w:val="31"/>
        </w:rPr>
        <w:t>6.出版著作(译作)的提供含作者名字的著作</w:t>
      </w:r>
      <w:r>
        <w:rPr>
          <w:spacing w:val="14"/>
          <w:sz w:val="31"/>
          <w:szCs w:val="31"/>
        </w:rPr>
        <w:t>封面、版权页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及目录复印件。发表论文的提供刊物封面、刊号、含论文标题和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作者姓名的目录复印件。</w:t>
      </w:r>
    </w:p>
    <w:p>
      <w:pPr>
        <w:pStyle w:val="2"/>
        <w:spacing w:before="214" w:line="222" w:lineRule="auto"/>
        <w:ind w:left="649"/>
        <w:rPr>
          <w:sz w:val="31"/>
          <w:szCs w:val="31"/>
        </w:rPr>
      </w:pPr>
      <w:r>
        <w:rPr>
          <w:spacing w:val="2"/>
          <w:sz w:val="31"/>
          <w:szCs w:val="31"/>
        </w:rPr>
        <w:t>7.获得发明专利、实用新型专利的提供专利</w:t>
      </w:r>
      <w:r>
        <w:rPr>
          <w:spacing w:val="1"/>
          <w:sz w:val="31"/>
          <w:szCs w:val="31"/>
        </w:rPr>
        <w:t>证书。</w:t>
      </w:r>
    </w:p>
    <w:p>
      <w:pPr>
        <w:pStyle w:val="2"/>
        <w:spacing w:before="203" w:line="221" w:lineRule="auto"/>
        <w:ind w:left="649"/>
        <w:rPr>
          <w:sz w:val="31"/>
          <w:szCs w:val="31"/>
        </w:rPr>
      </w:pPr>
      <w:r>
        <w:rPr>
          <w:spacing w:val="2"/>
          <w:sz w:val="31"/>
          <w:szCs w:val="31"/>
        </w:rPr>
        <w:t>8.主持或参与课题获政府或行业组织奖项的提供获奖证书。</w:t>
      </w:r>
    </w:p>
    <w:p>
      <w:pPr>
        <w:pStyle w:val="2"/>
        <w:spacing w:before="181" w:line="561" w:lineRule="exact"/>
        <w:ind w:left="649"/>
        <w:rPr>
          <w:sz w:val="31"/>
          <w:szCs w:val="31"/>
        </w:rPr>
      </w:pPr>
      <w:r>
        <w:rPr>
          <w:spacing w:val="15"/>
          <w:position w:val="18"/>
          <w:sz w:val="31"/>
          <w:szCs w:val="31"/>
        </w:rPr>
        <w:t>9.参加人社部门专业技术人员计算机应用能力考试合格的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提供合格证书。</w:t>
      </w:r>
    </w:p>
    <w:p>
      <w:pPr>
        <w:pStyle w:val="2"/>
        <w:spacing w:before="182" w:line="328" w:lineRule="auto"/>
        <w:ind w:right="93" w:firstLine="649"/>
        <w:rPr>
          <w:sz w:val="31"/>
          <w:szCs w:val="31"/>
        </w:rPr>
      </w:pPr>
      <w:r>
        <w:rPr>
          <w:spacing w:val="-8"/>
          <w:sz w:val="31"/>
          <w:szCs w:val="31"/>
        </w:rPr>
        <w:t>10. “三援”(援藏、援疆、援外)、东西部扶贫协作、公共卫</w:t>
      </w:r>
      <w:r>
        <w:rPr>
          <w:spacing w:val="10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生事件防控一线等政府部门特定工作任务的提供派遣通知及考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核表等相关辅证材料。</w:t>
      </w:r>
    </w:p>
    <w:p>
      <w:pPr>
        <w:pStyle w:val="2"/>
        <w:spacing w:before="222" w:line="560" w:lineRule="exact"/>
        <w:ind w:left="649"/>
        <w:rPr>
          <w:sz w:val="31"/>
          <w:szCs w:val="31"/>
        </w:rPr>
      </w:pPr>
      <w:r>
        <w:rPr>
          <w:spacing w:val="-3"/>
          <w:position w:val="18"/>
          <w:sz w:val="31"/>
          <w:szCs w:val="31"/>
        </w:rPr>
        <w:t>11.提升学历层次继续深造的，提供学习课程成绩单；参加专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业技术人员职业资格考试的，提供考试成绩单。</w:t>
      </w:r>
    </w:p>
    <w:p>
      <w:pPr>
        <w:pStyle w:val="2"/>
        <w:spacing w:before="178" w:line="550" w:lineRule="exact"/>
        <w:ind w:left="649"/>
        <w:rPr>
          <w:sz w:val="31"/>
          <w:szCs w:val="31"/>
        </w:rPr>
      </w:pPr>
      <w:r>
        <w:rPr>
          <w:spacing w:val="23"/>
          <w:position w:val="17"/>
          <w:sz w:val="31"/>
          <w:szCs w:val="31"/>
        </w:rPr>
        <w:t>12.海外交换(交流)的提供邀请函、回执(或学习资料，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或邀请方颁发的结业证书等)。</w:t>
      </w:r>
    </w:p>
    <w:p>
      <w:pPr>
        <w:spacing w:before="180" w:line="221" w:lineRule="auto"/>
        <w:ind w:left="65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二、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学时折算细则</w:t>
      </w:r>
    </w:p>
    <w:p>
      <w:pPr>
        <w:pStyle w:val="2"/>
        <w:spacing w:before="201" w:line="563" w:lineRule="exact"/>
        <w:ind w:left="649"/>
        <w:rPr>
          <w:sz w:val="31"/>
          <w:szCs w:val="31"/>
        </w:rPr>
      </w:pPr>
      <w:r>
        <w:rPr>
          <w:spacing w:val="13"/>
          <w:position w:val="18"/>
          <w:sz w:val="31"/>
          <w:szCs w:val="31"/>
        </w:rPr>
        <w:t>1.参加有关培训、会议等，每天折算为8学时，半天折算4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学时。</w:t>
      </w:r>
    </w:p>
    <w:p>
      <w:pPr>
        <w:pStyle w:val="2"/>
        <w:spacing w:before="190" w:line="334" w:lineRule="auto"/>
        <w:ind w:right="16" w:firstLine="629"/>
        <w:rPr>
          <w:sz w:val="31"/>
          <w:szCs w:val="31"/>
        </w:rPr>
      </w:pPr>
      <w:r>
        <w:rPr>
          <w:spacing w:val="5"/>
          <w:sz w:val="31"/>
          <w:szCs w:val="31"/>
        </w:rPr>
        <w:t>2.参加政府或行业组织课题研究与项目开发</w:t>
      </w:r>
      <w:r>
        <w:rPr>
          <w:spacing w:val="4"/>
          <w:sz w:val="31"/>
          <w:szCs w:val="31"/>
        </w:rPr>
        <w:t>，结题当年可视</w:t>
      </w:r>
      <w:r>
        <w:rPr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同参加专业科目培训，其中省(部)级以上课题(项目)主持人</w:t>
      </w:r>
      <w:r>
        <w:rPr>
          <w:spacing w:val="8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认定专业科目培训60学时，主要完成人(除主持人外署名前三)</w:t>
      </w:r>
      <w:r>
        <w:rPr>
          <w:spacing w:val="5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认定专业科目培训30学时，其他参与人认定</w:t>
      </w:r>
      <w:r>
        <w:rPr>
          <w:spacing w:val="14"/>
          <w:sz w:val="31"/>
          <w:szCs w:val="31"/>
        </w:rPr>
        <w:t>专业科目培训10学</w:t>
      </w:r>
    </w:p>
    <w:p>
      <w:pPr>
        <w:pStyle w:val="2"/>
        <w:spacing w:before="1" w:line="221" w:lineRule="auto"/>
        <w:jc w:val="right"/>
        <w:rPr>
          <w:sz w:val="31"/>
          <w:szCs w:val="31"/>
        </w:rPr>
      </w:pPr>
      <w:r>
        <w:rPr>
          <w:spacing w:val="28"/>
          <w:sz w:val="31"/>
          <w:szCs w:val="31"/>
        </w:rPr>
        <w:t>时；市(厅)级课题(项目)主持人认定专业科目培训30学时，</w:t>
      </w:r>
    </w:p>
    <w:p>
      <w:pPr>
        <w:spacing w:line="221" w:lineRule="auto"/>
        <w:rPr>
          <w:sz w:val="31"/>
          <w:szCs w:val="31"/>
        </w:rPr>
        <w:sectPr>
          <w:footerReference r:id="rId6" w:type="default"/>
          <w:pgSz w:w="11900" w:h="16820"/>
          <w:pgMar w:top="1429" w:right="1444" w:bottom="1295" w:left="1569" w:header="0" w:footer="98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11"/>
          <w:sz w:val="31"/>
          <w:szCs w:val="31"/>
        </w:rPr>
        <w:t>其他参与人认定专业科目培训10学时。</w:t>
      </w:r>
    </w:p>
    <w:p>
      <w:pPr>
        <w:pStyle w:val="2"/>
        <w:spacing w:before="176" w:line="335" w:lineRule="auto"/>
        <w:ind w:right="1" w:firstLine="629"/>
        <w:rPr>
          <w:sz w:val="31"/>
          <w:szCs w:val="31"/>
        </w:rPr>
      </w:pPr>
      <w:r>
        <w:rPr>
          <w:spacing w:val="14"/>
          <w:sz w:val="31"/>
          <w:szCs w:val="31"/>
        </w:rPr>
        <w:t>3.出版著作(译作)或教材的，出版当年可视</w:t>
      </w:r>
      <w:r>
        <w:rPr>
          <w:spacing w:val="13"/>
          <w:sz w:val="31"/>
          <w:szCs w:val="31"/>
        </w:rPr>
        <w:t>同参加专业科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目培训，独立或第一作者可折算60学时，其他作者可折算30学</w:t>
      </w:r>
      <w:r>
        <w:rPr>
          <w:spacing w:val="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时。在国内统一刊号刊物发表论文的，当年可视同参加专</w:t>
      </w:r>
      <w:r>
        <w:rPr>
          <w:sz w:val="31"/>
          <w:szCs w:val="31"/>
        </w:rPr>
        <w:t xml:space="preserve">业科目 </w:t>
      </w:r>
      <w:r>
        <w:rPr>
          <w:spacing w:val="2"/>
          <w:sz w:val="31"/>
          <w:szCs w:val="31"/>
        </w:rPr>
        <w:t>培训，独立或第一作者的每篇折算专业科目3</w:t>
      </w:r>
      <w:r>
        <w:rPr>
          <w:spacing w:val="1"/>
          <w:sz w:val="31"/>
          <w:szCs w:val="31"/>
        </w:rPr>
        <w:t>0学时；其他作者的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折算专业科目10学时。</w:t>
      </w:r>
    </w:p>
    <w:p>
      <w:pPr>
        <w:pStyle w:val="2"/>
        <w:spacing w:before="178" w:line="334" w:lineRule="auto"/>
        <w:ind w:right="11" w:firstLine="629"/>
        <w:rPr>
          <w:sz w:val="31"/>
          <w:szCs w:val="31"/>
        </w:rPr>
      </w:pPr>
      <w:r>
        <w:rPr>
          <w:spacing w:val="2"/>
          <w:sz w:val="31"/>
          <w:szCs w:val="31"/>
        </w:rPr>
        <w:t>4.获得国家发明专利的，当年视同参加专业科目培训</w:t>
      </w:r>
      <w:r>
        <w:rPr>
          <w:spacing w:val="1"/>
          <w:sz w:val="31"/>
          <w:szCs w:val="31"/>
        </w:rPr>
        <w:t>，专利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证书独立或排名第一者可认定专业科目培训60学时，排名前三</w:t>
      </w:r>
      <w:r>
        <w:rPr>
          <w:spacing w:val="17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者可认定专业科目培训30学时，其他参与人认</w:t>
      </w:r>
      <w:r>
        <w:rPr>
          <w:spacing w:val="11"/>
          <w:sz w:val="31"/>
          <w:szCs w:val="31"/>
        </w:rPr>
        <w:t>定专业科目培训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10学时；获得国家实用新型专利的，专利证书独立或排名一者</w:t>
      </w:r>
      <w:r>
        <w:rPr>
          <w:spacing w:val="1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可认定专业科目培训30学时，排名前三者可认定专业科目培训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10学时。</w:t>
      </w:r>
    </w:p>
    <w:p>
      <w:pPr>
        <w:pStyle w:val="2"/>
        <w:spacing w:before="173" w:line="334" w:lineRule="auto"/>
        <w:ind w:firstLine="629"/>
        <w:rPr>
          <w:sz w:val="31"/>
          <w:szCs w:val="31"/>
        </w:rPr>
      </w:pPr>
      <w:r>
        <w:rPr>
          <w:spacing w:val="14"/>
          <w:sz w:val="31"/>
          <w:szCs w:val="31"/>
        </w:rPr>
        <w:t>5.获省部级及以上科技(社科)奖项的，当年可</w:t>
      </w:r>
      <w:r>
        <w:rPr>
          <w:spacing w:val="13"/>
          <w:sz w:val="31"/>
          <w:szCs w:val="31"/>
        </w:rPr>
        <w:t>视同参加专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业科目培训，</w:t>
      </w:r>
      <w:r>
        <w:rPr>
          <w:spacing w:val="10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一、二、三等奖分别折算60学时、</w:t>
      </w:r>
      <w:r>
        <w:rPr>
          <w:spacing w:val="1"/>
          <w:sz w:val="31"/>
          <w:szCs w:val="31"/>
        </w:rPr>
        <w:t>30学时、10学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时；获市厅级科技(社科)奖项的，</w:t>
      </w:r>
      <w:r>
        <w:rPr>
          <w:spacing w:val="133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一、二、三等奖分别折算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17"/>
          <w:sz w:val="31"/>
          <w:szCs w:val="31"/>
        </w:rPr>
        <w:t>30学时、10学时、5学时。</w:t>
      </w:r>
    </w:p>
    <w:p>
      <w:pPr>
        <w:pStyle w:val="2"/>
        <w:spacing w:before="183" w:line="559" w:lineRule="exact"/>
        <w:ind w:right="34"/>
        <w:jc w:val="right"/>
        <w:rPr>
          <w:sz w:val="31"/>
          <w:szCs w:val="31"/>
        </w:rPr>
      </w:pPr>
      <w:r>
        <w:rPr>
          <w:spacing w:val="13"/>
          <w:position w:val="18"/>
          <w:sz w:val="31"/>
          <w:szCs w:val="31"/>
        </w:rPr>
        <w:t>6.参加人社部门专业技术人员数字技术应用能力考试合格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的，每个模块折算专业科目20学时。</w:t>
      </w:r>
    </w:p>
    <w:p>
      <w:pPr>
        <w:pStyle w:val="2"/>
        <w:spacing w:before="189" w:line="334" w:lineRule="auto"/>
        <w:ind w:right="1" w:firstLine="629"/>
        <w:rPr>
          <w:sz w:val="31"/>
          <w:szCs w:val="31"/>
        </w:rPr>
      </w:pPr>
      <w:r>
        <w:rPr>
          <w:spacing w:val="-9"/>
          <w:sz w:val="31"/>
          <w:szCs w:val="31"/>
        </w:rPr>
        <w:t>7.参加“三援”(援藏、援疆、援外)、东西部扶贫协作等省级</w:t>
      </w:r>
      <w:r>
        <w:rPr>
          <w:spacing w:val="1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以上特定工作任务人员工作时间为6个月的</w:t>
      </w:r>
      <w:r>
        <w:rPr>
          <w:spacing w:val="6"/>
          <w:sz w:val="31"/>
          <w:szCs w:val="31"/>
        </w:rPr>
        <w:t>，考核合格者视为完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成当年继续教育90学时；超过1年以上的，考核合格者视为完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成外派期间所有年度继续教育90学时。省级以上特定任务有另</w:t>
      </w:r>
    </w:p>
    <w:p>
      <w:pPr>
        <w:spacing w:line="222" w:lineRule="auto"/>
        <w:rPr>
          <w:sz w:val="31"/>
          <w:szCs w:val="31"/>
        </w:rPr>
        <w:sectPr>
          <w:footerReference r:id="rId7" w:type="default"/>
          <w:pgSz w:w="11900" w:h="16820"/>
          <w:pgMar w:top="1429" w:right="1445" w:bottom="1397" w:left="1700" w:header="0" w:footer="108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行规定的从其规定。</w:t>
      </w:r>
    </w:p>
    <w:p>
      <w:pPr>
        <w:pStyle w:val="2"/>
        <w:spacing w:before="189" w:line="559" w:lineRule="exact"/>
        <w:jc w:val="right"/>
        <w:rPr>
          <w:sz w:val="31"/>
          <w:szCs w:val="31"/>
        </w:rPr>
      </w:pPr>
      <w:r>
        <w:rPr>
          <w:spacing w:val="15"/>
          <w:position w:val="18"/>
          <w:sz w:val="31"/>
          <w:szCs w:val="31"/>
        </w:rPr>
        <w:t>8.参加国家教育行政主管部门承认的学历(学位</w:t>
      </w:r>
      <w:r>
        <w:rPr>
          <w:spacing w:val="14"/>
          <w:position w:val="18"/>
          <w:sz w:val="31"/>
          <w:szCs w:val="31"/>
        </w:rPr>
        <w:t>)教育，当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年度通过一门学习课程或考核的，可折算专业科目30学时。</w:t>
      </w:r>
    </w:p>
    <w:p>
      <w:pPr>
        <w:pStyle w:val="2"/>
        <w:spacing w:before="200" w:line="549" w:lineRule="exact"/>
        <w:ind w:right="32"/>
        <w:jc w:val="right"/>
        <w:rPr>
          <w:sz w:val="31"/>
          <w:szCs w:val="31"/>
        </w:rPr>
      </w:pPr>
      <w:r>
        <w:rPr>
          <w:spacing w:val="2"/>
          <w:position w:val="17"/>
          <w:sz w:val="31"/>
          <w:szCs w:val="31"/>
        </w:rPr>
        <w:t>9.参加专业技术人员职业资格考试，当年度通过一门考试课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程的，可折算专业科目30学时。</w:t>
      </w:r>
    </w:p>
    <w:sectPr>
      <w:footerReference r:id="rId8" w:type="default"/>
      <w:pgSz w:w="11900" w:h="16820"/>
      <w:pgMar w:top="1429" w:right="1468" w:bottom="1337" w:left="1640" w:header="0" w:footer="10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</w:t>
    </w:r>
    <w:r>
      <w:rPr>
        <w:rFonts w:ascii="宋体" w:hAnsi="宋体" w:eastAsia="宋体" w:cs="宋体"/>
        <w:spacing w:val="90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5"/>
        <w:sz w:val="31"/>
        <w:szCs w:val="31"/>
      </w:rPr>
      <w:t>—5</w:t>
    </w:r>
    <w:r>
      <w:rPr>
        <w:rFonts w:ascii="宋体" w:hAnsi="宋体" w:eastAsia="宋体" w:cs="宋体"/>
        <w:spacing w:val="130"/>
        <w:sz w:val="31"/>
        <w:szCs w:val="31"/>
      </w:rPr>
      <w:t xml:space="preserve"> </w:t>
    </w:r>
    <w:r>
      <w:rPr>
        <w:rFonts w:ascii="宋体" w:hAnsi="宋体" w:eastAsia="宋体" w:cs="宋体"/>
        <w:spacing w:val="-11"/>
        <w:w w:val="66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</w:t>
    </w:r>
    <w:r>
      <w:rPr>
        <w:rFonts w:ascii="宋体" w:hAnsi="宋体" w:eastAsia="宋体" w:cs="宋体"/>
        <w:spacing w:val="90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—7</w:t>
    </w:r>
    <w:r>
      <w:rPr>
        <w:rFonts w:ascii="宋体" w:hAnsi="宋体" w:eastAsia="宋体" w:cs="宋体"/>
        <w:spacing w:val="22"/>
        <w:sz w:val="27"/>
        <w:szCs w:val="27"/>
      </w:rPr>
      <w:t xml:space="preserve">  </w:t>
    </w:r>
    <w:r>
      <w:rPr>
        <w:rFonts w:ascii="宋体" w:hAnsi="宋体" w:eastAsia="宋体" w:cs="宋体"/>
        <w:spacing w:val="-7"/>
        <w:w w:val="55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NiZjIxMmRiZmE2MzJiNDYyNWVhZjU2MDA1NjI3OTEifQ=="/>
  </w:docVars>
  <w:rsids>
    <w:rsidRoot w:val="00000000"/>
    <w:rsid w:val="15C90ACB"/>
    <w:rsid w:val="2F9D4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2709</Words>
  <Characters>2891</Characters>
  <TotalTime>0</TotalTime>
  <ScaleCrop>false</ScaleCrop>
  <LinksUpToDate>false</LinksUpToDate>
  <CharactersWithSpaces>2943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2024-05-24T11:35:00Z</dcterms:created>
  <dc:creator>Administrator</dc:creator>
  <cp:lastModifiedBy>^Super_Hm </cp:lastModifiedBy>
  <dcterms:modified xsi:type="dcterms:W3CDTF">2024-05-24T03:44:11Z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2024-05-24T11:35:23Z</vt:filetime>
  </property>
  <property fmtid="{D5CDD505-2E9C-101B-9397-08002B2CF9AE}" pid="4" name="UsrData">
    <vt:lpwstr>66500af73c2097002071297cwl</vt:lpwstr>
  </property>
  <property fmtid="{D5CDD505-2E9C-101B-9397-08002B2CF9AE}" pid="5" name="KSOProductBuildVer">
    <vt:lpwstr>2052-12.1.0.16929</vt:lpwstr>
  </property>
  <property fmtid="{D5CDD505-2E9C-101B-9397-08002B2CF9AE}" pid="6" name="ICV">
    <vt:lpwstr>A13FAF54E90C4992AED02A4D9C40F0C6_13</vt:lpwstr>
  </property>
</Properties>
</file>